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14" w:rsidRDefault="004F7114" w:rsidP="009C7C75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  <w:r w:rsidRPr="009C7C75">
        <w:rPr>
          <w:rStyle w:val="Strong"/>
          <w:rFonts w:ascii="Times New Roman" w:hAnsi="Times New Roman" w:cs="Times New Roman"/>
          <w:sz w:val="24"/>
          <w:szCs w:val="24"/>
        </w:rPr>
        <w:t>Eesti Politsei Kutseühing</w:t>
      </w:r>
    </w:p>
    <w:p w:rsidR="009C7C75" w:rsidRDefault="0075414B" w:rsidP="009C7C75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  <w:hyperlink r:id="rId5" w:history="1">
        <w:r w:rsidR="009C7C75" w:rsidRPr="004833A6">
          <w:rPr>
            <w:rStyle w:val="Hyperlink"/>
            <w:rFonts w:ascii="Times New Roman" w:hAnsi="Times New Roman" w:cs="Times New Roman"/>
            <w:sz w:val="24"/>
            <w:szCs w:val="24"/>
          </w:rPr>
          <w:t>kutse@kodanikuportaal.ee</w:t>
        </w:r>
      </w:hyperlink>
    </w:p>
    <w:p w:rsidR="009C7C75" w:rsidRPr="009C7C75" w:rsidRDefault="009C7C75" w:rsidP="009C7C75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4F7114" w:rsidRPr="009C7C75" w:rsidRDefault="004F711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7C75">
        <w:rPr>
          <w:rStyle w:val="Strong"/>
          <w:rFonts w:ascii="Times New Roman" w:hAnsi="Times New Roman" w:cs="Times New Roman"/>
          <w:sz w:val="24"/>
          <w:szCs w:val="24"/>
        </w:rPr>
        <w:t>Juhtkiri</w:t>
      </w:r>
    </w:p>
    <w:p w:rsidR="009C7C75" w:rsidRDefault="009C7C75" w:rsidP="009C7C75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</w:p>
    <w:p w:rsidR="004F7114" w:rsidRPr="009C7C75" w:rsidRDefault="004F711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7C75">
        <w:rPr>
          <w:rStyle w:val="Strong"/>
          <w:rFonts w:ascii="Times New Roman" w:hAnsi="Times New Roman" w:cs="Times New Roman"/>
          <w:sz w:val="24"/>
          <w:szCs w:val="24"/>
        </w:rPr>
        <w:t>I. Sissejuhatus</w:t>
      </w:r>
    </w:p>
    <w:p w:rsidR="004F6E40" w:rsidRPr="009C7C75" w:rsidRDefault="009C7C75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F7114" w:rsidRPr="009C7C75">
        <w:rPr>
          <w:rFonts w:ascii="Times New Roman" w:hAnsi="Times New Roman" w:cs="Times New Roman"/>
          <w:sz w:val="24"/>
          <w:szCs w:val="24"/>
        </w:rPr>
        <w:t>Taimar</w:t>
      </w:r>
      <w:proofErr w:type="spellEnd"/>
      <w:r w:rsidR="004F7114" w:rsidRPr="009C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14" w:rsidRPr="009C7C75">
        <w:rPr>
          <w:rFonts w:ascii="Times New Roman" w:hAnsi="Times New Roman" w:cs="Times New Roman"/>
          <w:sz w:val="24"/>
          <w:szCs w:val="24"/>
        </w:rPr>
        <w:t>Peterkopi</w:t>
      </w:r>
      <w:proofErr w:type="spellEnd"/>
      <w:r w:rsidR="004F7114" w:rsidRPr="009C7C75">
        <w:rPr>
          <w:rFonts w:ascii="Times New Roman" w:hAnsi="Times New Roman" w:cs="Times New Roman"/>
          <w:sz w:val="24"/>
          <w:szCs w:val="24"/>
        </w:rPr>
        <w:t xml:space="preserve"> aval</w:t>
      </w:r>
      <w:r w:rsidR="004F6E40" w:rsidRPr="009C7C75">
        <w:rPr>
          <w:rFonts w:ascii="Times New Roman" w:hAnsi="Times New Roman" w:cs="Times New Roman"/>
          <w:sz w:val="24"/>
          <w:szCs w:val="24"/>
        </w:rPr>
        <w:t>ik seisukoht seoses kõrgete politseiametnike rotatsiooni puudutava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 kohtuasjaga peegeldab tugevat institutsionaalset lojaalsust ja isiklikku toetust</w:t>
      </w:r>
      <w:r w:rsidR="004F6E40" w:rsidRPr="009C7C75">
        <w:rPr>
          <w:rFonts w:ascii="Times New Roman" w:hAnsi="Times New Roman" w:cs="Times New Roman"/>
          <w:sz w:val="24"/>
          <w:szCs w:val="24"/>
        </w:rPr>
        <w:t xml:space="preserve"> Elmas </w:t>
      </w:r>
      <w:proofErr w:type="spellStart"/>
      <w:r w:rsidR="004F6E40" w:rsidRPr="009C7C75">
        <w:rPr>
          <w:rFonts w:ascii="Times New Roman" w:hAnsi="Times New Roman" w:cs="Times New Roman"/>
          <w:sz w:val="24"/>
          <w:szCs w:val="24"/>
        </w:rPr>
        <w:t>Vaher’ile</w:t>
      </w:r>
      <w:proofErr w:type="spellEnd"/>
      <w:r w:rsidR="004F7114" w:rsidRPr="009C7C75">
        <w:rPr>
          <w:rFonts w:ascii="Times New Roman" w:hAnsi="Times New Roman" w:cs="Times New Roman"/>
          <w:sz w:val="24"/>
          <w:szCs w:val="24"/>
        </w:rPr>
        <w:t xml:space="preserve">, kuid samas tõstatab mitmeid õiguspoliitilisi ja avaliku teenistuse põhimõtetega seotud küsimusi, millele tuleb kriitiliselt otsa vaadata. </w:t>
      </w:r>
    </w:p>
    <w:p w:rsidR="00070B88" w:rsidRDefault="00070B88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6E40" w:rsidRPr="009C7C75">
        <w:rPr>
          <w:rFonts w:ascii="Times New Roman" w:hAnsi="Times New Roman" w:cs="Times New Roman"/>
          <w:sz w:val="24"/>
          <w:szCs w:val="24"/>
        </w:rPr>
        <w:t xml:space="preserve">Rotatsioonisüsteem on ametiasutuste sisene omalooming </w:t>
      </w:r>
      <w:r>
        <w:rPr>
          <w:rFonts w:ascii="Times New Roman" w:hAnsi="Times New Roman" w:cs="Times New Roman"/>
          <w:sz w:val="24"/>
          <w:szCs w:val="24"/>
        </w:rPr>
        <w:t xml:space="preserve">millel puuduv vajalik õiguslik alus ning mis on loodud ja võimaldatud peamiselt </w:t>
      </w:r>
      <w:r w:rsidR="004F6E40" w:rsidRPr="009C7C75">
        <w:rPr>
          <w:rFonts w:ascii="Times New Roman" w:hAnsi="Times New Roman" w:cs="Times New Roman"/>
          <w:sz w:val="24"/>
          <w:szCs w:val="24"/>
        </w:rPr>
        <w:t>juhtide ametikohtade töötajatele.</w:t>
      </w:r>
    </w:p>
    <w:p w:rsidR="004F6E40" w:rsidRPr="009C7C75" w:rsidRDefault="00070B88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-ATS näeb ette asutuste vahelise lähetuste regulatsiooni. </w:t>
      </w:r>
      <w:r w:rsidR="004F6E40" w:rsidRPr="009C7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114" w:rsidRPr="009C7C75" w:rsidRDefault="009C7C75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6E40" w:rsidRPr="009C7C75">
        <w:rPr>
          <w:rFonts w:ascii="Times New Roman" w:hAnsi="Times New Roman" w:cs="Times New Roman"/>
          <w:sz w:val="24"/>
          <w:szCs w:val="24"/>
        </w:rPr>
        <w:t>Milline on asutusetevahelise rotatsioonisüsteemi õiguslik alus ja kas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see on lubatav ning milline on </w:t>
      </w:r>
      <w:r w:rsidR="004F7114" w:rsidRPr="009C7C75">
        <w:rPr>
          <w:rFonts w:ascii="Times New Roman" w:hAnsi="Times New Roman" w:cs="Times New Roman"/>
          <w:sz w:val="24"/>
          <w:szCs w:val="24"/>
        </w:rPr>
        <w:t>selle eesmär</w:t>
      </w:r>
      <w:r>
        <w:rPr>
          <w:rFonts w:ascii="Times New Roman" w:hAnsi="Times New Roman" w:cs="Times New Roman"/>
          <w:sz w:val="24"/>
          <w:szCs w:val="24"/>
        </w:rPr>
        <w:t>k kas t</w:t>
      </w:r>
      <w:r w:rsidR="004F7114" w:rsidRPr="009C7C75">
        <w:rPr>
          <w:rFonts w:ascii="Times New Roman" w:hAnsi="Times New Roman" w:cs="Times New Roman"/>
          <w:sz w:val="24"/>
          <w:szCs w:val="24"/>
        </w:rPr>
        <w:t>eenistusliku staaži säilitamine eri</w:t>
      </w:r>
      <w:r w:rsidR="006632BE" w:rsidRPr="009C7C75">
        <w:rPr>
          <w:rFonts w:ascii="Times New Roman" w:hAnsi="Times New Roman" w:cs="Times New Roman"/>
          <w:sz w:val="24"/>
          <w:szCs w:val="24"/>
        </w:rPr>
        <w:t>pensioni väljateenimiseks või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 avaliku huvi täitmine või asu</w:t>
      </w:r>
      <w:r w:rsidR="00070B88">
        <w:rPr>
          <w:rFonts w:ascii="Times New Roman" w:hAnsi="Times New Roman" w:cs="Times New Roman"/>
          <w:sz w:val="24"/>
          <w:szCs w:val="24"/>
        </w:rPr>
        <w:t>tuste töö efektiivsuse tõstmine?</w:t>
      </w:r>
    </w:p>
    <w:p w:rsidR="009C7C75" w:rsidRDefault="009C7C75" w:rsidP="009C7C75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</w:p>
    <w:p w:rsidR="004F7114" w:rsidRPr="009C7C75" w:rsidRDefault="004F711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7C75">
        <w:rPr>
          <w:rStyle w:val="Strong"/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9C7C75">
        <w:rPr>
          <w:rStyle w:val="Strong"/>
          <w:rFonts w:ascii="Times New Roman" w:hAnsi="Times New Roman" w:cs="Times New Roman"/>
          <w:sz w:val="24"/>
          <w:szCs w:val="24"/>
        </w:rPr>
        <w:t>Peterkopi</w:t>
      </w:r>
      <w:proofErr w:type="spellEnd"/>
      <w:r w:rsidRPr="009C7C75">
        <w:rPr>
          <w:rStyle w:val="Strong"/>
          <w:rFonts w:ascii="Times New Roman" w:hAnsi="Times New Roman" w:cs="Times New Roman"/>
          <w:sz w:val="24"/>
          <w:szCs w:val="24"/>
        </w:rPr>
        <w:t xml:space="preserve"> väite</w:t>
      </w:r>
      <w:r w:rsidR="006632BE" w:rsidRPr="009C7C75">
        <w:rPr>
          <w:rStyle w:val="Strong"/>
          <w:rFonts w:ascii="Times New Roman" w:hAnsi="Times New Roman" w:cs="Times New Roman"/>
          <w:sz w:val="24"/>
          <w:szCs w:val="24"/>
        </w:rPr>
        <w:t xml:space="preserve">d ja nende </w:t>
      </w:r>
      <w:r w:rsidRPr="009C7C75">
        <w:rPr>
          <w:rStyle w:val="Strong"/>
          <w:rFonts w:ascii="Times New Roman" w:hAnsi="Times New Roman" w:cs="Times New Roman"/>
          <w:sz w:val="24"/>
          <w:szCs w:val="24"/>
        </w:rPr>
        <w:t>analüüs</w:t>
      </w:r>
    </w:p>
    <w:p w:rsidR="004F7114" w:rsidRPr="009C7C75" w:rsidRDefault="004F7114" w:rsidP="009C7C7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7C75">
        <w:rPr>
          <w:rStyle w:val="Strong"/>
          <w:rFonts w:ascii="Times New Roman" w:hAnsi="Times New Roman" w:cs="Times New Roman"/>
          <w:sz w:val="24"/>
          <w:szCs w:val="24"/>
        </w:rPr>
        <w:t>Rotatsioon kui tavapärane praktika jõustruktuurides</w:t>
      </w:r>
    </w:p>
    <w:p w:rsidR="009C7C75" w:rsidRDefault="009C7C75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F7114" w:rsidRPr="009C7C75">
        <w:rPr>
          <w:rFonts w:ascii="Times New Roman" w:hAnsi="Times New Roman" w:cs="Times New Roman"/>
          <w:sz w:val="24"/>
          <w:szCs w:val="24"/>
        </w:rPr>
        <w:t>Peterkop</w:t>
      </w:r>
      <w:proofErr w:type="spellEnd"/>
      <w:r w:rsidR="004F7114" w:rsidRPr="009C7C75">
        <w:rPr>
          <w:rFonts w:ascii="Times New Roman" w:hAnsi="Times New Roman" w:cs="Times New Roman"/>
          <w:sz w:val="24"/>
          <w:szCs w:val="24"/>
        </w:rPr>
        <w:t xml:space="preserve"> väidab, et kaitsevaldkonnas on olnud tavaks roteerida töötajaid staaži säilitamise eesmärgil. Selline tava ei oma õiguslikku alust avaliku teenistuse seaduses ega eripensione reguleerivates õigusaktides. </w:t>
      </w:r>
    </w:p>
    <w:p w:rsidR="004F7114" w:rsidRPr="009C7C75" w:rsidRDefault="009C7C75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>Rotatsioon, mis põhineb teenistuja isiklike õiguste laiendamisel väljaspool seadusandluse piire, ei saa olla õiguspärane.</w:t>
      </w:r>
    </w:p>
    <w:p w:rsidR="009C7C75" w:rsidRDefault="009C7C75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Avaliku teenistuse seadus sätestab lähetuse, mitte rotatsiooni, kui ametikohtade vahetamise mehhanismi riigiasutuste vahel. </w:t>
      </w:r>
    </w:p>
    <w:p w:rsidR="004F7114" w:rsidRPr="009C7C75" w:rsidRDefault="009C7C75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</w:t>
      </w:r>
      <w:r w:rsidR="004F7114" w:rsidRPr="009C7C75">
        <w:rPr>
          <w:rFonts w:ascii="Times New Roman" w:hAnsi="Times New Roman" w:cs="Times New Roman"/>
          <w:sz w:val="24"/>
          <w:szCs w:val="24"/>
        </w:rPr>
        <w:t>sutuste vahel</w:t>
      </w:r>
      <w:r>
        <w:rPr>
          <w:rFonts w:ascii="Times New Roman" w:hAnsi="Times New Roman" w:cs="Times New Roman"/>
          <w:sz w:val="24"/>
          <w:szCs w:val="24"/>
        </w:rPr>
        <w:t>isel rotatsioonil puudub seaduslik raamistik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 ning </w:t>
      </w:r>
      <w:r>
        <w:rPr>
          <w:rFonts w:ascii="Times New Roman" w:hAnsi="Times New Roman" w:cs="Times New Roman"/>
          <w:sz w:val="24"/>
          <w:szCs w:val="24"/>
        </w:rPr>
        <w:t xml:space="preserve">see on selliselt õigustühine. </w:t>
      </w:r>
      <w:r w:rsidR="004F7114" w:rsidRPr="009C7C75">
        <w:rPr>
          <w:rFonts w:ascii="Times New Roman" w:hAnsi="Times New Roman" w:cs="Times New Roman"/>
          <w:sz w:val="24"/>
          <w:szCs w:val="24"/>
        </w:rPr>
        <w:t>Selle sidumine eripensioni staažiga on eriti küsitav ja võib osutada süsteemsele väärpraktikale.</w:t>
      </w:r>
    </w:p>
    <w:p w:rsidR="00A13794" w:rsidRPr="00A13794" w:rsidRDefault="009C7C75" w:rsidP="009C7C75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>Praktikas toob see kaasa ebavõrdsust: rotatsiooni võimaldatakse üksnes soositud ametnikele, jättes tavatöötajad ilma samaväärsetest hüvedest. See rikub võrdsus- ja mittediskrimineerimise põhimõtteid ning demoraliseerib teenistust tervikuna.</w:t>
      </w:r>
    </w:p>
    <w:p w:rsidR="004F7114" w:rsidRPr="009C7C75" w:rsidRDefault="009C7C75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2. </w:t>
      </w:r>
      <w:r w:rsidR="004F7114" w:rsidRPr="009C7C75">
        <w:rPr>
          <w:rStyle w:val="Strong"/>
          <w:rFonts w:ascii="Times New Roman" w:hAnsi="Times New Roman" w:cs="Times New Roman"/>
          <w:sz w:val="24"/>
          <w:szCs w:val="24"/>
        </w:rPr>
        <w:t>Töö iseloomu sarnasus riigikaitses</w:t>
      </w:r>
    </w:p>
    <w:p w:rsidR="00A13794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F7114" w:rsidRPr="009C7C75">
        <w:rPr>
          <w:rFonts w:ascii="Times New Roman" w:hAnsi="Times New Roman" w:cs="Times New Roman"/>
          <w:sz w:val="24"/>
          <w:szCs w:val="24"/>
        </w:rPr>
        <w:t>Peterkop</w:t>
      </w:r>
      <w:proofErr w:type="spellEnd"/>
      <w:r w:rsidR="004F7114" w:rsidRPr="009C7C75">
        <w:rPr>
          <w:rFonts w:ascii="Times New Roman" w:hAnsi="Times New Roman" w:cs="Times New Roman"/>
          <w:sz w:val="24"/>
          <w:szCs w:val="24"/>
        </w:rPr>
        <w:t xml:space="preserve"> väidab, et erinevate ametite töö on sisuliselt võrreldav. </w:t>
      </w:r>
    </w:p>
    <w:p w:rsidR="00A13794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Kuigi laiapindne riigikaitse kontseptsioon võimaldab käsitleda mitmeid asutusi riigikaitse osana, ei saa sellest järeldada, et kõigil töötajatel oleks õiguspärane ootus saada eripensioni. </w:t>
      </w:r>
    </w:p>
    <w:p w:rsidR="004F7114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>Eripension on seotud konkreetsete riskide ja töötingimustega, mitte ametniku laiapindse panusega.</w:t>
      </w:r>
    </w:p>
    <w:p w:rsidR="004F7114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>Kui riik soovib reformida eripensioniõigusi, peab see toimuma seadusandliku protsessina, mitte halli praktikana rotatsioonide kaudu. Ilma seadusliku aluse ja läbipaistvuseta rotatsioonisüsteem kahjustab avalikku usaldust ja õigusriigi aluseid.</w:t>
      </w:r>
    </w:p>
    <w:p w:rsidR="004F7114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3. </w:t>
      </w:r>
      <w:r w:rsidR="004F7114" w:rsidRPr="009C7C75">
        <w:rPr>
          <w:rStyle w:val="Strong"/>
          <w:rFonts w:ascii="Times New Roman" w:hAnsi="Times New Roman" w:cs="Times New Roman"/>
          <w:sz w:val="24"/>
          <w:szCs w:val="24"/>
        </w:rPr>
        <w:t>Ebatäiuslik karjäärisüsteem kui õigustus erikohtlemisele</w:t>
      </w:r>
    </w:p>
    <w:p w:rsidR="004F7114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F7114" w:rsidRPr="009C7C75">
        <w:rPr>
          <w:rFonts w:ascii="Times New Roman" w:hAnsi="Times New Roman" w:cs="Times New Roman"/>
          <w:sz w:val="24"/>
          <w:szCs w:val="24"/>
        </w:rPr>
        <w:t>Peterkopi</w:t>
      </w:r>
      <w:proofErr w:type="spellEnd"/>
      <w:r w:rsidR="004F7114" w:rsidRPr="009C7C75">
        <w:rPr>
          <w:rFonts w:ascii="Times New Roman" w:hAnsi="Times New Roman" w:cs="Times New Roman"/>
          <w:sz w:val="24"/>
          <w:szCs w:val="24"/>
        </w:rPr>
        <w:t xml:space="preserve"> seisukoht, et süsteemi ebatäiuslikkus õigustab isikute erikohtlemist, on õigusriiklikult lubamatu. Kui süsteem on vigane, tuleb seda parandada, mitte kasutada vigadest tulenevaid eeliseid valikuliselt.</w:t>
      </w:r>
    </w:p>
    <w:p w:rsidR="004F7114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Kui juhtivametikohti saavad noored ja kogenematud inimesed, samas kui vanemad spetsialistid ei saa õiglast ligipääsu karjäärivõimalustele ega soodustustele, on tegemist mitte ainult eetilise, </w:t>
      </w:r>
      <w:r w:rsidR="004F7114" w:rsidRPr="009C7C75">
        <w:rPr>
          <w:rFonts w:ascii="Times New Roman" w:hAnsi="Times New Roman" w:cs="Times New Roman"/>
          <w:sz w:val="24"/>
          <w:szCs w:val="24"/>
        </w:rPr>
        <w:lastRenderedPageBreak/>
        <w:t>vaid ka potentsiaalselt õigusrikkumisega, eelistades subjektiivselt valitud ametnikke avaliku võimu kaudu.</w:t>
      </w:r>
    </w:p>
    <w:p w:rsidR="00A13794" w:rsidRDefault="00A13794" w:rsidP="009C7C75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</w:p>
    <w:p w:rsidR="004F7114" w:rsidRPr="009C7C75" w:rsidRDefault="004F711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7C75">
        <w:rPr>
          <w:rStyle w:val="Strong"/>
          <w:rFonts w:ascii="Times New Roman" w:hAnsi="Times New Roman" w:cs="Times New Roman"/>
          <w:sz w:val="24"/>
          <w:szCs w:val="24"/>
        </w:rPr>
        <w:t>I</w:t>
      </w:r>
      <w:r w:rsidR="00070B88">
        <w:rPr>
          <w:rStyle w:val="Strong"/>
          <w:rFonts w:ascii="Times New Roman" w:hAnsi="Times New Roman" w:cs="Times New Roman"/>
          <w:sz w:val="24"/>
          <w:szCs w:val="24"/>
        </w:rPr>
        <w:t>II. Eripensioni aastate väljateenimis</w:t>
      </w:r>
      <w:r w:rsidRPr="009C7C75">
        <w:rPr>
          <w:rStyle w:val="Strong"/>
          <w:rFonts w:ascii="Times New Roman" w:hAnsi="Times New Roman" w:cs="Times New Roman"/>
          <w:sz w:val="24"/>
          <w:szCs w:val="24"/>
        </w:rPr>
        <w:t xml:space="preserve">e </w:t>
      </w:r>
      <w:r w:rsidR="00070B88">
        <w:rPr>
          <w:rStyle w:val="Strong"/>
          <w:rFonts w:ascii="Times New Roman" w:hAnsi="Times New Roman" w:cs="Times New Roman"/>
          <w:sz w:val="24"/>
          <w:szCs w:val="24"/>
        </w:rPr>
        <w:t xml:space="preserve">võimalus </w:t>
      </w:r>
      <w:r w:rsidRPr="009C7C75">
        <w:rPr>
          <w:rStyle w:val="Strong"/>
          <w:rFonts w:ascii="Times New Roman" w:hAnsi="Times New Roman" w:cs="Times New Roman"/>
          <w:sz w:val="24"/>
          <w:szCs w:val="24"/>
        </w:rPr>
        <w:t>rotatsiooni kaudu</w:t>
      </w:r>
    </w:p>
    <w:p w:rsidR="006632BE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Eripensioniõigused on seotud </w:t>
      </w:r>
      <w:r w:rsidR="006632BE" w:rsidRPr="009C7C75">
        <w:rPr>
          <w:rFonts w:ascii="Times New Roman" w:hAnsi="Times New Roman" w:cs="Times New Roman"/>
          <w:sz w:val="24"/>
          <w:szCs w:val="24"/>
        </w:rPr>
        <w:t xml:space="preserve">ametiasutuse põhitöö iseloomu ja seal esinevate 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 riski</w:t>
      </w:r>
      <w:r w:rsidR="006632BE" w:rsidRPr="009C7C75">
        <w:rPr>
          <w:rFonts w:ascii="Times New Roman" w:hAnsi="Times New Roman" w:cs="Times New Roman"/>
          <w:sz w:val="24"/>
          <w:szCs w:val="24"/>
        </w:rPr>
        <w:t>dega</w:t>
      </w:r>
      <w:r w:rsidR="004F7114" w:rsidRPr="009C7C75">
        <w:rPr>
          <w:rFonts w:ascii="Times New Roman" w:hAnsi="Times New Roman" w:cs="Times New Roman"/>
          <w:sz w:val="24"/>
          <w:szCs w:val="24"/>
        </w:rPr>
        <w:t>.</w:t>
      </w:r>
    </w:p>
    <w:p w:rsidR="004F7114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>Kui töötaja viiakse teise asutusse, kus töökohustused ei vasta enam eripensioni saamise eeldustele, ei tohiks säilida ka eripensioni aastate kogumine.</w:t>
      </w:r>
    </w:p>
    <w:p w:rsidR="004F7114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Rotatsioon ei asenda seaduslikku teenistust ohtlikul </w:t>
      </w:r>
      <w:r w:rsidR="006632BE" w:rsidRPr="009C7C75">
        <w:rPr>
          <w:rFonts w:ascii="Times New Roman" w:hAnsi="Times New Roman" w:cs="Times New Roman"/>
          <w:sz w:val="24"/>
          <w:szCs w:val="24"/>
        </w:rPr>
        <w:t>põhi</w:t>
      </w:r>
      <w:r w:rsidR="004F7114" w:rsidRPr="009C7C75">
        <w:rPr>
          <w:rFonts w:ascii="Times New Roman" w:hAnsi="Times New Roman" w:cs="Times New Roman"/>
          <w:sz w:val="24"/>
          <w:szCs w:val="24"/>
        </w:rPr>
        <w:t>ametikohal ja selle kaudu hüvede tagamine võib olla riigi õigusvastane kahjustamine. Seda võib käsitada kui soodustuste lubamatut laiendamist ja usalduse kuritarvitamist.</w:t>
      </w:r>
    </w:p>
    <w:p w:rsidR="004F7114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>Seega, kui rotatsiooni kaudu antakse võimalus koguda eripensioni teenistusaastaid, milleks puudub seaduslik alus ja mille eesmärgiks pole avalik huvi, võib tegemist olla soodustuskelmuse või vähemalt halduskuritarvituse piiripealse tegevusega.</w:t>
      </w:r>
    </w:p>
    <w:p w:rsidR="00A13794" w:rsidRDefault="00A13794" w:rsidP="009C7C75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</w:p>
    <w:p w:rsidR="004F7114" w:rsidRPr="009C7C75" w:rsidRDefault="004F711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7C75">
        <w:rPr>
          <w:rStyle w:val="Strong"/>
          <w:rFonts w:ascii="Times New Roman" w:hAnsi="Times New Roman" w:cs="Times New Roman"/>
          <w:sz w:val="24"/>
          <w:szCs w:val="24"/>
        </w:rPr>
        <w:t>IV. Järeldused ja soovitused</w:t>
      </w:r>
    </w:p>
    <w:p w:rsidR="006632BE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>Riigiasut</w:t>
      </w:r>
      <w:r w:rsidR="006632BE" w:rsidRPr="009C7C75">
        <w:rPr>
          <w:rFonts w:ascii="Times New Roman" w:hAnsi="Times New Roman" w:cs="Times New Roman"/>
          <w:sz w:val="24"/>
          <w:szCs w:val="24"/>
        </w:rPr>
        <w:t xml:space="preserve">uste vahelist rotatsiooni ei tohi esineda ja vajadusel tuleb lähtuda seadusega lubatud regulatsiooni ehk </w:t>
      </w:r>
      <w:r>
        <w:rPr>
          <w:rFonts w:ascii="Times New Roman" w:hAnsi="Times New Roman" w:cs="Times New Roman"/>
          <w:sz w:val="24"/>
          <w:szCs w:val="24"/>
        </w:rPr>
        <w:t xml:space="preserve">jääda 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lähetuse </w:t>
      </w:r>
      <w:r w:rsidR="006632BE" w:rsidRPr="009C7C75">
        <w:rPr>
          <w:rFonts w:ascii="Times New Roman" w:hAnsi="Times New Roman" w:cs="Times New Roman"/>
          <w:sz w:val="24"/>
          <w:szCs w:val="24"/>
        </w:rPr>
        <w:t>juurde</w:t>
      </w:r>
      <w:r w:rsidR="004F7114" w:rsidRPr="009C7C75">
        <w:rPr>
          <w:rFonts w:ascii="Times New Roman" w:hAnsi="Times New Roman" w:cs="Times New Roman"/>
          <w:sz w:val="24"/>
          <w:szCs w:val="24"/>
        </w:rPr>
        <w:t>, millel on läbipaistev eesmärk ja ajutine iseloom.</w:t>
      </w:r>
    </w:p>
    <w:p w:rsidR="006632BE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32BE" w:rsidRPr="009C7C75">
        <w:rPr>
          <w:rFonts w:ascii="Times New Roman" w:hAnsi="Times New Roman" w:cs="Times New Roman"/>
          <w:sz w:val="24"/>
          <w:szCs w:val="24"/>
        </w:rPr>
        <w:t xml:space="preserve">Asutuse sisene rotatsioon on antud juhul </w:t>
      </w:r>
      <w:r>
        <w:rPr>
          <w:rFonts w:ascii="Times New Roman" w:hAnsi="Times New Roman" w:cs="Times New Roman"/>
          <w:sz w:val="24"/>
          <w:szCs w:val="24"/>
        </w:rPr>
        <w:t xml:space="preserve">reguleeritud </w:t>
      </w:r>
      <w:r w:rsidR="006632BE" w:rsidRPr="009C7C75">
        <w:rPr>
          <w:rFonts w:ascii="Times New Roman" w:hAnsi="Times New Roman" w:cs="Times New Roman"/>
          <w:sz w:val="24"/>
          <w:szCs w:val="24"/>
        </w:rPr>
        <w:t xml:space="preserve">liiga madala õigusliku tasemega tegevus ja tuleb analüüsida kas sellega </w:t>
      </w:r>
      <w:r w:rsidR="00D61E30" w:rsidRPr="009C7C75">
        <w:rPr>
          <w:rFonts w:ascii="Times New Roman" w:hAnsi="Times New Roman" w:cs="Times New Roman"/>
          <w:sz w:val="24"/>
          <w:szCs w:val="24"/>
        </w:rPr>
        <w:t xml:space="preserve">tagatakse </w:t>
      </w:r>
      <w:r w:rsidR="006632BE" w:rsidRPr="009C7C75">
        <w:rPr>
          <w:rFonts w:ascii="Times New Roman" w:hAnsi="Times New Roman" w:cs="Times New Roman"/>
          <w:sz w:val="24"/>
          <w:szCs w:val="24"/>
        </w:rPr>
        <w:t>avaliku huvi täitmine või asutuste töö efektiivsuse tõstmine.</w:t>
      </w:r>
    </w:p>
    <w:p w:rsidR="004F7114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>Tuleb teha eraldi auditeid ja kontrollimenetlusi, et hinnata, kas rotatsioonide kaudu on kogutud ebaseaduslikult eripensioni staaži ning kas on tekkinud ebavõrdne kohtlemine.</w:t>
      </w:r>
    </w:p>
    <w:p w:rsidR="004F7114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Tulevikus tuleks kehtestada mehhanismid, mis tagavad, et juhtivatele ametikohtadele pääsevad need, kes on teeninud välja oma kogemused ja õigused spetsialistidena, mitte poliitilise või </w:t>
      </w:r>
      <w:proofErr w:type="spellStart"/>
      <w:r w:rsidR="004F7114" w:rsidRPr="009C7C75">
        <w:rPr>
          <w:rFonts w:ascii="Times New Roman" w:hAnsi="Times New Roman" w:cs="Times New Roman"/>
          <w:sz w:val="24"/>
          <w:szCs w:val="24"/>
        </w:rPr>
        <w:t>siseringi</w:t>
      </w:r>
      <w:proofErr w:type="spellEnd"/>
      <w:r w:rsidR="004F7114" w:rsidRPr="009C7C75">
        <w:rPr>
          <w:rFonts w:ascii="Times New Roman" w:hAnsi="Times New Roman" w:cs="Times New Roman"/>
          <w:sz w:val="24"/>
          <w:szCs w:val="24"/>
        </w:rPr>
        <w:t xml:space="preserve"> soosimise teel.</w:t>
      </w:r>
    </w:p>
    <w:p w:rsidR="004F7114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E30" w:rsidRPr="009C7C75">
        <w:rPr>
          <w:rFonts w:ascii="Times New Roman" w:hAnsi="Times New Roman" w:cs="Times New Roman"/>
          <w:sz w:val="24"/>
          <w:szCs w:val="24"/>
        </w:rPr>
        <w:t>T</w:t>
      </w:r>
      <w:r w:rsidR="004F7114" w:rsidRPr="009C7C75">
        <w:rPr>
          <w:rFonts w:ascii="Times New Roman" w:hAnsi="Times New Roman" w:cs="Times New Roman"/>
          <w:sz w:val="24"/>
          <w:szCs w:val="24"/>
        </w:rPr>
        <w:t>uleb uurida, kas</w:t>
      </w:r>
      <w:r w:rsidR="00D61E30" w:rsidRPr="009C7C75">
        <w:rPr>
          <w:rFonts w:ascii="Times New Roman" w:hAnsi="Times New Roman" w:cs="Times New Roman"/>
          <w:sz w:val="24"/>
          <w:szCs w:val="24"/>
        </w:rPr>
        <w:t xml:space="preserve"> ja kes on saad</w:t>
      </w:r>
      <w:r w:rsidR="004F7114" w:rsidRPr="009C7C75">
        <w:rPr>
          <w:rFonts w:ascii="Times New Roman" w:hAnsi="Times New Roman" w:cs="Times New Roman"/>
          <w:sz w:val="24"/>
          <w:szCs w:val="24"/>
        </w:rPr>
        <w:t>ud ebaõiglaselt hüvesid</w:t>
      </w:r>
      <w:r w:rsidR="00D61E30" w:rsidRPr="009C7C75">
        <w:rPr>
          <w:rFonts w:ascii="Times New Roman" w:hAnsi="Times New Roman" w:cs="Times New Roman"/>
          <w:sz w:val="24"/>
          <w:szCs w:val="24"/>
        </w:rPr>
        <w:t>,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 võrreldes teiste teenistujatega.</w:t>
      </w:r>
    </w:p>
    <w:p w:rsidR="00A13794" w:rsidRDefault="00A13794" w:rsidP="009C7C75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</w:p>
    <w:p w:rsidR="004F7114" w:rsidRPr="009C7C75" w:rsidRDefault="004F711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7C75">
        <w:rPr>
          <w:rStyle w:val="Strong"/>
          <w:rFonts w:ascii="Times New Roman" w:hAnsi="Times New Roman" w:cs="Times New Roman"/>
          <w:sz w:val="24"/>
          <w:szCs w:val="24"/>
        </w:rPr>
        <w:t>V. Kokkuvõte</w:t>
      </w:r>
    </w:p>
    <w:p w:rsidR="00D61E30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>Rotatsioonipraktikad, mis on</w:t>
      </w:r>
      <w:r w:rsidR="00D61E30" w:rsidRPr="009C7C75">
        <w:rPr>
          <w:rFonts w:ascii="Times New Roman" w:hAnsi="Times New Roman" w:cs="Times New Roman"/>
          <w:sz w:val="24"/>
          <w:szCs w:val="24"/>
        </w:rPr>
        <w:t xml:space="preserve"> välja arenenud seaduseväliselt mis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 </w:t>
      </w:r>
      <w:r w:rsidR="00D61E30" w:rsidRPr="009C7C75">
        <w:rPr>
          <w:rFonts w:ascii="Times New Roman" w:hAnsi="Times New Roman" w:cs="Times New Roman"/>
          <w:sz w:val="24"/>
          <w:szCs w:val="24"/>
        </w:rPr>
        <w:t xml:space="preserve">antud juhul 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loovad ebavõrdsust ja kahjustavad õigusriigi põhimõtteid. </w:t>
      </w:r>
    </w:p>
    <w:p w:rsidR="00D61E30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Selle asemel, et õigustada süsteemseid vigu erandite ja isikliku lojaalsusega, tuleb tugevdada õiguslikke ja karjääripõhiseid aluseid kogu avalikus teenistuses. </w:t>
      </w:r>
    </w:p>
    <w:p w:rsidR="004F7114" w:rsidRPr="009C7C75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E30" w:rsidRPr="009C7C75">
        <w:rPr>
          <w:rFonts w:ascii="Times New Roman" w:hAnsi="Times New Roman" w:cs="Times New Roman"/>
          <w:sz w:val="24"/>
          <w:szCs w:val="24"/>
        </w:rPr>
        <w:t>Avalikus teenistuses pikalt praktiseeritud seadusevastane praktika e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i tohiks olla põhjuseks, </w:t>
      </w:r>
      <w:r w:rsidR="00D61E30" w:rsidRPr="009C7C75">
        <w:rPr>
          <w:rFonts w:ascii="Times New Roman" w:hAnsi="Times New Roman" w:cs="Times New Roman"/>
          <w:sz w:val="24"/>
          <w:szCs w:val="24"/>
        </w:rPr>
        <w:t>et see võiks muutuda</w:t>
      </w:r>
      <w:r w:rsidR="004F7114" w:rsidRPr="009C7C75">
        <w:rPr>
          <w:rFonts w:ascii="Times New Roman" w:hAnsi="Times New Roman" w:cs="Times New Roman"/>
          <w:sz w:val="24"/>
          <w:szCs w:val="24"/>
        </w:rPr>
        <w:t xml:space="preserve"> normiks.</w:t>
      </w:r>
    </w:p>
    <w:p w:rsidR="00A13794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7114" w:rsidRPr="009C7C75" w:rsidRDefault="004F711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7C75">
        <w:rPr>
          <w:rFonts w:ascii="Times New Roman" w:hAnsi="Times New Roman" w:cs="Times New Roman"/>
          <w:sz w:val="24"/>
          <w:szCs w:val="24"/>
        </w:rPr>
        <w:t>Lugupidamisega</w:t>
      </w:r>
    </w:p>
    <w:p w:rsidR="00A13794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7114" w:rsidRPr="009C7C75" w:rsidRDefault="004F711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7C75"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A13794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7114" w:rsidRPr="009C7C75" w:rsidRDefault="004F711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7C75">
        <w:rPr>
          <w:rFonts w:ascii="Times New Roman" w:hAnsi="Times New Roman" w:cs="Times New Roman"/>
          <w:sz w:val="24"/>
          <w:szCs w:val="24"/>
        </w:rPr>
        <w:t>Aare Siir, Eesti Politsei Kutseühingu juhatuse liige, õigusteaduse magister</w:t>
      </w:r>
    </w:p>
    <w:p w:rsidR="00A13794" w:rsidRDefault="00A13794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7114" w:rsidRPr="00A13794" w:rsidRDefault="004F7114" w:rsidP="009C7C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3794">
        <w:rPr>
          <w:rFonts w:ascii="Times New Roman" w:hAnsi="Times New Roman" w:cs="Times New Roman"/>
          <w:b/>
          <w:sz w:val="24"/>
          <w:szCs w:val="24"/>
        </w:rPr>
        <w:t>Lisa 1.</w:t>
      </w:r>
    </w:p>
    <w:p w:rsidR="004F7114" w:rsidRPr="00A13794" w:rsidRDefault="004F7114" w:rsidP="009C7C7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A1379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1. Õiguspoliitiline ja seaduslik raamistik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*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Rotatsioon vs. lähetus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Eesti õiguses ei ole mõistet „rotatsioon” seadusandlikult määratletud, eriti mitte avaliku teenistuse seaduses (ATS). Vastupidi – ATS tunneb: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lähetust, mis on ajutine tööülesannete </w:t>
      </w:r>
      <w:r w:rsidR="00070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täitmine väljaspool ametikohta, kas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sama asutuse sisese</w:t>
      </w:r>
      <w:r w:rsidR="00070B88">
        <w:rPr>
          <w:rFonts w:ascii="Times New Roman" w:eastAsia="Times New Roman" w:hAnsi="Times New Roman" w:cs="Times New Roman"/>
          <w:sz w:val="24"/>
          <w:szCs w:val="24"/>
          <w:lang w:eastAsia="et-EE"/>
        </w:rPr>
        <w:t>lt või ajutiselt teise asutusse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13794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0A1857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*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Riigiasutuste vaheline </w:t>
      </w:r>
      <w:r w:rsidR="00070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nn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„rotatsioon” on võimalik ainult seaduses ettenähtud korra</w:t>
      </w:r>
      <w:r w:rsidR="000A1857">
        <w:rPr>
          <w:rFonts w:ascii="Times New Roman" w:eastAsia="Times New Roman" w:hAnsi="Times New Roman" w:cs="Times New Roman"/>
          <w:sz w:val="24"/>
          <w:szCs w:val="24"/>
          <w:lang w:eastAsia="et-EE"/>
        </w:rPr>
        <w:t>s, st lähetuse korras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4F7114" w:rsidRPr="009C7C75" w:rsidRDefault="000A1857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Kui töötaja nimetatakse teise asutusse tööle, kuid töökorraldus toimub viisil,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mis säilitab eelnevad hüved ja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staaži, võib see olla: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f</w:t>
      </w:r>
      <w:r w:rsidR="000A1857">
        <w:rPr>
          <w:rFonts w:ascii="Times New Roman" w:eastAsia="Times New Roman" w:hAnsi="Times New Roman" w:cs="Times New Roman"/>
          <w:sz w:val="24"/>
          <w:szCs w:val="24"/>
          <w:lang w:eastAsia="et-EE"/>
        </w:rPr>
        <w:t>ormaalselt võimalik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, aga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sisuliselt õiguspärasuse kahtluse all, kui see teenib vaid pensionistaaži või hüvede säilitamise huvi, mitte avalikku huvi.</w:t>
      </w:r>
    </w:p>
    <w:p w:rsidR="00A13794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*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Eripensioni aastate „väljateenimine” rotatsiooniga</w:t>
      </w:r>
    </w:p>
    <w:p w:rsidR="00A13794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Eripensionid (nt politsei ja kaitseväelaste omad) eeldavad teatud aastate pikkust teenistust, mis ei ole automaatselt ülekantav erinevate ametite vahel. 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Kui keegi teenib näiteks Maksu- ja Tollia</w:t>
      </w:r>
      <w:r w:rsidR="00D61E30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metis, siis tema aastad ei saa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iseenesest luge</w:t>
      </w:r>
      <w:r w:rsidR="00D61E30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da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politseitöö</w:t>
      </w:r>
      <w:r w:rsidR="00D61E30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ks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. Kui neid loetakse, tuleb küsida:</w:t>
      </w:r>
    </w:p>
    <w:p w:rsidR="004F7114" w:rsidRPr="009C7C75" w:rsidRDefault="00A13794" w:rsidP="00A13794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Mis seaduslikul alusel see toimub?</w:t>
      </w:r>
    </w:p>
    <w:p w:rsidR="004F7114" w:rsidRPr="009C7C75" w:rsidRDefault="00A13794" w:rsidP="00A13794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Kas tegemist on sihipärase süsteemse erikohtlemisega?</w:t>
      </w:r>
    </w:p>
    <w:p w:rsidR="00A13794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*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Kui see praktika kehtib vaid valitud isikutele, võib see viidata: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õiguse ümbersuunamisele (</w:t>
      </w:r>
      <w:proofErr w:type="spellStart"/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abuse</w:t>
      </w:r>
      <w:proofErr w:type="spellEnd"/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of </w:t>
      </w:r>
      <w:proofErr w:type="spellStart"/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law</w:t>
      </w:r>
      <w:proofErr w:type="spellEnd"/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);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soosiku- ja </w:t>
      </w:r>
      <w:proofErr w:type="spellStart"/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siseringi</w:t>
      </w:r>
      <w:proofErr w:type="spellEnd"/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süsteemile, mis õõnestab õiglustunnet ja demoraliseerib süsteemi.</w:t>
      </w:r>
    </w:p>
    <w:p w:rsidR="00A13794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F7114" w:rsidRPr="00A13794" w:rsidRDefault="004F7114" w:rsidP="009C7C7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A1379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2. Juhtimis- ja eetilised probleemid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*</w:t>
      </w:r>
      <w:r w:rsidR="00D61E30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Esinevad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järgmised probleemid:</w:t>
      </w:r>
    </w:p>
    <w:p w:rsidR="004F7114" w:rsidRPr="009C7C75" w:rsidRDefault="004F711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a) Võrdne kohtlemine ja diskrimineerimine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Erikohtlemine karjääri lõpus olevatele </w:t>
      </w:r>
      <w:r w:rsidR="000A1857">
        <w:rPr>
          <w:rFonts w:ascii="Times New Roman" w:eastAsia="Times New Roman" w:hAnsi="Times New Roman" w:cs="Times New Roman"/>
          <w:sz w:val="24"/>
          <w:szCs w:val="24"/>
          <w:lang w:eastAsia="et-EE"/>
        </w:rPr>
        <w:t>juhtiv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ametnikele rotatsi</w:t>
      </w:r>
      <w:r w:rsidR="000A1857">
        <w:rPr>
          <w:rFonts w:ascii="Times New Roman" w:eastAsia="Times New Roman" w:hAnsi="Times New Roman" w:cs="Times New Roman"/>
          <w:sz w:val="24"/>
          <w:szCs w:val="24"/>
          <w:lang w:eastAsia="et-EE"/>
        </w:rPr>
        <w:t>ooni korras ametis jätkamine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ei laiene tavapolitseinikele. See loob ebaõiglase tööõhkkonna.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D61E30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Esinevad olukorrad, kui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tavatöötajad peavad </w:t>
      </w:r>
      <w:r w:rsidR="00D61E30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erinevatel põhjustel teenistusest lahkuma ja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kaotava</w:t>
      </w:r>
      <w:r w:rsidR="00D61E30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d seeläbi eripensioni õiguse, siis juhte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soositakse süsteemi sees.</w:t>
      </w:r>
    </w:p>
    <w:p w:rsidR="00A13794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F7114" w:rsidRPr="009C7C75" w:rsidRDefault="004F711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b) Karjäärisüsteemi ebatäiuslikkus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D61E30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Juhtiv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ametnike kiire tõus ilma valdkondliku kogemuseta ei </w:t>
      </w:r>
      <w:r w:rsidR="00D61E30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võimalda „teenida välja” kolleegide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usaldust ega respekti.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karjääriredel on </w:t>
      </w:r>
      <w:proofErr w:type="spellStart"/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siseringi</w:t>
      </w:r>
      <w:proofErr w:type="spellEnd"/>
      <w:r w:rsidR="000A18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põhine ja mitte kompetentsipõhine, ei ole tegemist eluterve organisatsiooniga.</w:t>
      </w:r>
    </w:p>
    <w:p w:rsidR="00A13794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F7114" w:rsidRPr="009C7C75" w:rsidRDefault="004F711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c) Eetiline ja moraalne vastutus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Ametiasutuse vahelisel rotatsioonil puudub õiguslik alus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Tekib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süsteem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kahju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, mis saab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osaks kõigile neile, kellele samasugust rotatsioonisoodustust ei pakutud.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Kui moraalseks tõeks saab asjaolu, et inimene on olnud „tubli”, siis seadus kaotab universaalse kehtivuse.</w:t>
      </w:r>
    </w:p>
    <w:p w:rsidR="00A13794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F7114" w:rsidRPr="00A13794" w:rsidRDefault="004F7114" w:rsidP="009C7C7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A1379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3. </w:t>
      </w:r>
      <w:r w:rsidR="004F6E40" w:rsidRPr="00A1379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Vastused</w:t>
      </w:r>
      <w:r w:rsidRPr="00A1379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küsimustele</w:t>
      </w:r>
    </w:p>
    <w:p w:rsidR="004F7114" w:rsidRPr="001A07EA" w:rsidRDefault="0013002B" w:rsidP="009C7C7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*</w:t>
      </w:r>
      <w:r w:rsidR="004F7114"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Kas seadusandlus võimaldab riigiasutuste vahelist rotatsiooni?</w:t>
      </w:r>
    </w:p>
    <w:p w:rsidR="004F7114" w:rsidRPr="009C7C75" w:rsidRDefault="00A13794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 teenistuse seadus ei tunne „rotatsiooni” mõistet seadu</w:t>
      </w:r>
      <w:r w:rsidR="000A1857">
        <w:rPr>
          <w:rFonts w:ascii="Times New Roman" w:eastAsia="Times New Roman" w:hAnsi="Times New Roman" w:cs="Times New Roman"/>
          <w:sz w:val="24"/>
          <w:szCs w:val="24"/>
          <w:lang w:eastAsia="et-EE"/>
        </w:rPr>
        <w:t>sliku töökorraldusliku praktikan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Lubatud on lähetus, kuid see o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n piiratud ja ajutine meede mis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ei võimalda:</w:t>
      </w:r>
    </w:p>
    <w:p w:rsidR="004F7114" w:rsidRPr="009C7C75" w:rsidRDefault="00A13794" w:rsidP="00A13794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pensionistaaži kogumist väljaspool vastavat teenistust;</w:t>
      </w:r>
    </w:p>
    <w:p w:rsidR="004F7114" w:rsidRPr="009C7C75" w:rsidRDefault="00A13794" w:rsidP="00A13794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hüvede automaatset ülekandumist.</w:t>
      </w:r>
    </w:p>
    <w:p w:rsidR="004F7114" w:rsidRPr="001A07EA" w:rsidRDefault="0013002B" w:rsidP="009C7C7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*</w:t>
      </w:r>
      <w:r w:rsidR="004F7114"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Kas eripensioni aastate väljateenimine rotatsiooni kaudu on legaalne?</w:t>
      </w:r>
    </w:p>
    <w:p w:rsidR="004F7114" w:rsidRPr="001A07EA" w:rsidRDefault="004F7114" w:rsidP="009C7C7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Sõltub juhtumist:</w:t>
      </w:r>
    </w:p>
    <w:p w:rsidR="004F7114" w:rsidRPr="009C7C75" w:rsidRDefault="001A07EA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nn.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rotatsiooni on vormistatud lähetusena ja tööülesanded vastavad seaduse m</w:t>
      </w:r>
      <w:r w:rsidR="000A18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õttes eripensioni teenimisele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võib </w:t>
      </w:r>
      <w:r w:rsidR="000A18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see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olla formaaljuriidiliselt korrektne;</w:t>
      </w:r>
    </w:p>
    <w:p w:rsidR="004F7114" w:rsidRPr="009C7C75" w:rsidRDefault="001A07EA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Kui tegemist on ümbervormistamisega staaži säilitamiseks ilma 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egeliku tööga seotud riskideta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siis on see sisuliselt riigi petmine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süsteemi kuritarvitamine.</w:t>
      </w:r>
    </w:p>
    <w:p w:rsidR="004F7114" w:rsidRPr="001A07EA" w:rsidRDefault="0013002B" w:rsidP="009C7C7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*</w:t>
      </w:r>
      <w:r w:rsidR="004F7114"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Kas tegemist on riigivastase kuriteoga?</w:t>
      </w:r>
    </w:p>
    <w:p w:rsidR="004F7114" w:rsidRPr="009C7C75" w:rsidRDefault="001A07EA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Kui isik või isikute grupp loob mehhanismi, mis:</w:t>
      </w:r>
    </w:p>
    <w:p w:rsidR="004F7114" w:rsidRPr="009C7C75" w:rsidRDefault="001A07EA" w:rsidP="001A07EA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teadlikult eirab seadusi või reguleerib töökorraldust enda kasuks;</w:t>
      </w:r>
    </w:p>
    <w:p w:rsidR="004F7114" w:rsidRPr="009C7C75" w:rsidRDefault="001A07EA" w:rsidP="001A07E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jätab enamiku töötajaid 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lma samasugustest võimalustest 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iis 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on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tegemist ametiseisundi kuritarvitamisega, mis on kriminaalkorras karistatav, kui tuvastatakse otsene kahju või kasu eesmärgipärane taotlemine.</w:t>
      </w:r>
    </w:p>
    <w:p w:rsidR="001A07EA" w:rsidRDefault="001A07EA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F7114" w:rsidRPr="001A07EA" w:rsidRDefault="001A07EA" w:rsidP="009C7C7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4. </w:t>
      </w:r>
      <w:r w:rsidR="004F7114"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Lõpphinnang ja seisukoht</w:t>
      </w:r>
    </w:p>
    <w:p w:rsidR="001A07EA" w:rsidRDefault="001A07EA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Antud teemal esitatud k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riitika on õiguspoliitiliselt ja moraalselt põhjendatud. </w:t>
      </w:r>
    </w:p>
    <w:p w:rsidR="004F7114" w:rsidRPr="009C7C75" w:rsidRDefault="001A07EA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Eelkõige 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osutat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ud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süsteemsele probleemile, kus õ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iglus ei toimi horisontaalselt sest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mitte kõik töötajad ei saa sama töö eest samasugust tasu ega tingimusi, isegi kui </w:t>
      </w:r>
      <w:r w:rsidR="000A18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teatud mõttes on </w:t>
      </w:r>
      <w:r w:rsidR="0075414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välitööl ja põhitöödel </w:t>
      </w:r>
      <w:r w:rsidR="000A18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risk </w:t>
      </w:r>
      <w:r w:rsidR="0075414B">
        <w:rPr>
          <w:rFonts w:ascii="Times New Roman" w:eastAsia="Times New Roman" w:hAnsi="Times New Roman" w:cs="Times New Roman"/>
          <w:sz w:val="24"/>
          <w:szCs w:val="24"/>
          <w:lang w:eastAsia="et-EE"/>
        </w:rPr>
        <w:t>ning</w:t>
      </w:r>
      <w:r w:rsidR="000A18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vastutus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sarnased või 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isegi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suuremad.</w:t>
      </w:r>
    </w:p>
    <w:p w:rsidR="004F7114" w:rsidRPr="001A07EA" w:rsidRDefault="001A07EA" w:rsidP="009C7C7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R</w:t>
      </w:r>
      <w:r w:rsidR="004F7114"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iik peab:</w:t>
      </w:r>
    </w:p>
    <w:p w:rsidR="004F7114" w:rsidRPr="009C7C75" w:rsidRDefault="001A07EA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ühtlustama 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</w:t>
      </w:r>
      <w:r w:rsidR="009C7C75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taaslooma </w:t>
      </w:r>
      <w:r w:rsidR="0075414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pikaajalise teenistusega seotud asutustes </w:t>
      </w:r>
      <w:r w:rsidR="009C7C75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motiveeriva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karjäärisüsteemi, et tagada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õiguspärane ootus ja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õiglus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tunne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4F7114" w:rsidRPr="009C7C75" w:rsidRDefault="001A07EA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täielikult keelama või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läbipaistvalt</w:t>
      </w:r>
      <w:bookmarkStart w:id="0" w:name="_GoBack"/>
      <w:bookmarkEnd w:id="0"/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reguleerima rotatsiooni ja </w:t>
      </w:r>
      <w:r w:rsidR="0013002B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sellega seotud 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staaži arvestuse küsimusi;</w:t>
      </w:r>
    </w:p>
    <w:p w:rsidR="004F7114" w:rsidRPr="009C7C75" w:rsidRDefault="001A07EA" w:rsidP="009C7C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vältima </w:t>
      </w:r>
      <w:proofErr w:type="spellStart"/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siseringi</w:t>
      </w:r>
      <w:proofErr w:type="spellEnd"/>
      <w:r w:rsidR="004F7114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>-põhist soodustamist, mis kahjustab organisatsioonide</w:t>
      </w:r>
      <w:r w:rsidR="009C7C75" w:rsidRPr="009C7C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usaldusväärsust;</w:t>
      </w:r>
    </w:p>
    <w:p w:rsidR="009C7C75" w:rsidRPr="001A07EA" w:rsidRDefault="001A07EA" w:rsidP="009C7C7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-</w:t>
      </w:r>
      <w:r w:rsidR="009C7C75"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kaaluma</w:t>
      </w:r>
      <w:r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,</w:t>
      </w:r>
      <w:r w:rsidR="009C7C75"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kas politsei eripension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tuleks taastada ja kas see</w:t>
      </w:r>
      <w:r w:rsidR="009C7C75" w:rsidRPr="001A07E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peaks kõigile saajatele olema ühesuurune.</w:t>
      </w:r>
    </w:p>
    <w:p w:rsidR="001A07EA" w:rsidRDefault="001A07EA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7114" w:rsidRPr="009C7C75" w:rsidRDefault="0013002B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7C75">
        <w:rPr>
          <w:rFonts w:ascii="Times New Roman" w:hAnsi="Times New Roman" w:cs="Times New Roman"/>
          <w:sz w:val="24"/>
          <w:szCs w:val="24"/>
        </w:rPr>
        <w:t>Lugupidamisega</w:t>
      </w:r>
    </w:p>
    <w:p w:rsidR="001A07EA" w:rsidRDefault="001A07EA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02B" w:rsidRPr="009C7C75" w:rsidRDefault="0013002B" w:rsidP="009C7C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7C75">
        <w:rPr>
          <w:rFonts w:ascii="Times New Roman" w:hAnsi="Times New Roman" w:cs="Times New Roman"/>
          <w:sz w:val="24"/>
          <w:szCs w:val="24"/>
        </w:rPr>
        <w:t>Aare Siir, Eesti Politsei Kutseühingu juhatuse liige</w:t>
      </w:r>
    </w:p>
    <w:sectPr w:rsidR="0013002B" w:rsidRPr="009C7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C2A"/>
    <w:multiLevelType w:val="multilevel"/>
    <w:tmpl w:val="FBDE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F698C"/>
    <w:multiLevelType w:val="multilevel"/>
    <w:tmpl w:val="C68A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B1BE7"/>
    <w:multiLevelType w:val="hybridMultilevel"/>
    <w:tmpl w:val="F7F4E0C2"/>
    <w:lvl w:ilvl="0" w:tplc="94EE1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57FB"/>
    <w:multiLevelType w:val="multilevel"/>
    <w:tmpl w:val="138E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45F83"/>
    <w:multiLevelType w:val="multilevel"/>
    <w:tmpl w:val="CB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21669"/>
    <w:multiLevelType w:val="multilevel"/>
    <w:tmpl w:val="FE1C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E5498"/>
    <w:multiLevelType w:val="multilevel"/>
    <w:tmpl w:val="4234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30D9A"/>
    <w:multiLevelType w:val="multilevel"/>
    <w:tmpl w:val="E84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E29F1"/>
    <w:multiLevelType w:val="multilevel"/>
    <w:tmpl w:val="8FB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F597F"/>
    <w:multiLevelType w:val="multilevel"/>
    <w:tmpl w:val="67D4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776B7F"/>
    <w:multiLevelType w:val="multilevel"/>
    <w:tmpl w:val="62D4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05925"/>
    <w:multiLevelType w:val="multilevel"/>
    <w:tmpl w:val="55BC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E45C2"/>
    <w:multiLevelType w:val="multilevel"/>
    <w:tmpl w:val="D8B2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E557E5"/>
    <w:multiLevelType w:val="multilevel"/>
    <w:tmpl w:val="606A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75D65"/>
    <w:multiLevelType w:val="multilevel"/>
    <w:tmpl w:val="4760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4"/>
    <w:rsid w:val="00070B88"/>
    <w:rsid w:val="000A1857"/>
    <w:rsid w:val="0013002B"/>
    <w:rsid w:val="001A07EA"/>
    <w:rsid w:val="004F6E40"/>
    <w:rsid w:val="004F7114"/>
    <w:rsid w:val="00556DB7"/>
    <w:rsid w:val="006632BE"/>
    <w:rsid w:val="0075414B"/>
    <w:rsid w:val="009C7C75"/>
    <w:rsid w:val="00A13794"/>
    <w:rsid w:val="00D6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CF65"/>
  <w15:chartTrackingRefBased/>
  <w15:docId w15:val="{A1A51ED1-9B5A-481A-8266-1263E081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4F7114"/>
    <w:rPr>
      <w:b/>
      <w:bCs/>
    </w:rPr>
  </w:style>
  <w:style w:type="paragraph" w:styleId="NoSpacing">
    <w:name w:val="No Spacing"/>
    <w:uiPriority w:val="1"/>
    <w:qFormat/>
    <w:rsid w:val="009C7C75"/>
    <w:pPr>
      <w:spacing w:after="0" w:line="240" w:lineRule="auto"/>
    </w:pPr>
    <w:rPr>
      <w:lang w:val="et-EE"/>
    </w:rPr>
  </w:style>
  <w:style w:type="character" w:styleId="Hyperlink">
    <w:name w:val="Hyperlink"/>
    <w:basedOn w:val="DefaultParagraphFont"/>
    <w:uiPriority w:val="99"/>
    <w:unhideWhenUsed/>
    <w:rsid w:val="009C7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tse@kodanikuportaa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1438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Aare</cp:lastModifiedBy>
  <cp:revision>3</cp:revision>
  <dcterms:created xsi:type="dcterms:W3CDTF">2025-06-27T05:14:00Z</dcterms:created>
  <dcterms:modified xsi:type="dcterms:W3CDTF">2025-07-02T07:29:00Z</dcterms:modified>
</cp:coreProperties>
</file>